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DA4548" w:rsidRDefault="00000E19">
      <w:proofErr w:type="spellStart"/>
      <w:r w:rsidRPr="00DA4548">
        <w:rPr>
          <w:b/>
          <w:i/>
          <w:sz w:val="32"/>
          <w:u w:val="single"/>
        </w:rPr>
        <w:t>GroLab</w:t>
      </w:r>
      <w:proofErr w:type="spellEnd"/>
      <w:r w:rsidRPr="00DA4548">
        <w:rPr>
          <w:b/>
          <w:i/>
          <w:sz w:val="32"/>
          <w:u w:val="single"/>
        </w:rPr>
        <w:t xml:space="preserve"> </w:t>
      </w:r>
      <w:proofErr w:type="spellStart"/>
      <w:r w:rsidRPr="00DA4548">
        <w:rPr>
          <w:b/>
          <w:i/>
          <w:sz w:val="32"/>
          <w:u w:val="single"/>
        </w:rPr>
        <w:t>GroNode</w:t>
      </w:r>
      <w:proofErr w:type="spellEnd"/>
      <w:r w:rsidR="0000662B" w:rsidRPr="00DA4548">
        <w:rPr>
          <w:sz w:val="32"/>
        </w:rPr>
        <w:t xml:space="preserve"> </w:t>
      </w:r>
      <w:r w:rsidR="00810D55" w:rsidRPr="00DA4548">
        <w:t>Open</w:t>
      </w:r>
      <w:r w:rsidR="0000662B" w:rsidRPr="00DA4548">
        <w:t xml:space="preserve"> </w:t>
      </w:r>
      <w:proofErr w:type="spellStart"/>
      <w:r w:rsidR="00810D55" w:rsidRPr="00DA4548">
        <w:t>Grow</w:t>
      </w:r>
      <w:proofErr w:type="spellEnd"/>
      <w:r w:rsidR="00A76BC9" w:rsidRPr="00DA4548">
        <w:t xml:space="preserve"> Link</w:t>
      </w:r>
      <w:r w:rsidR="00DA4548" w:rsidRPr="00DA4548">
        <w:t xml:space="preserve"> de la Tienda</w:t>
      </w:r>
      <w:r w:rsidR="001D5AF0" w:rsidRPr="00DA4548">
        <w:t xml:space="preserve">: </w:t>
      </w:r>
      <w:hyperlink r:id="rId5" w:history="1">
        <w:r w:rsidR="0000662B" w:rsidRPr="00DA4548">
          <w:rPr>
            <w:rStyle w:val="Hiperligao"/>
          </w:rPr>
          <w:t>https://opengrow.pt/shop/grolab-modulos/14-grolab-gronode</w:t>
        </w:r>
      </w:hyperlink>
    </w:p>
    <w:p w:rsidR="0000662B" w:rsidRPr="00DA4548" w:rsidRDefault="0000662B" w:rsidP="0000662B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7073"/>
      </w:tblGrid>
      <w:tr w:rsidR="0000662B" w:rsidRPr="00DA4548" w:rsidTr="00FE6466">
        <w:tc>
          <w:tcPr>
            <w:tcW w:w="3900" w:type="dxa"/>
          </w:tcPr>
          <w:p w:rsidR="0000662B" w:rsidRPr="00DA4548" w:rsidRDefault="0000662B" w:rsidP="00FE6466">
            <w:r w:rsidRPr="00DA4548">
              <w:rPr>
                <w:noProof/>
              </w:rPr>
              <w:drawing>
                <wp:inline distT="0" distB="0" distL="0" distR="0" wp14:anchorId="13FBA8FF" wp14:editId="388EF3D6">
                  <wp:extent cx="2340864" cy="2340864"/>
                  <wp:effectExtent l="0" t="0" r="0" b="2540"/>
                  <wp:docPr id="3" name="Picture 33" descr="GroNo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GroNo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864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5" w:type="dxa"/>
          </w:tcPr>
          <w:p w:rsidR="0000662B" w:rsidRPr="00DA4548" w:rsidRDefault="0000662B" w:rsidP="0000662B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DA4548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DA4548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KIT0005</w:t>
            </w:r>
          </w:p>
          <w:p w:rsidR="00DA4548" w:rsidRPr="00DA4548" w:rsidRDefault="00DA4548" w:rsidP="00DA4548">
            <w:pPr>
              <w:pStyle w:val="NormalWeb"/>
              <w:shd w:val="clear" w:color="auto" w:fill="FFFFFF"/>
              <w:spacing w:after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El controlador central del sistema 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™. 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GroNode</w:t>
            </w:r>
            <w:proofErr w:type="spellEnd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gerencia todos los módulos 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™ al </w:t>
            </w:r>
            <w:r>
              <w:rPr>
                <w:rFonts w:ascii="Arial" w:hAnsi="Arial" w:cs="Arial"/>
                <w:color w:val="666666"/>
                <w:sz w:val="20"/>
                <w:szCs w:val="20"/>
              </w:rPr>
              <w:t xml:space="preserve">mismo 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tiempo que le permite configurar cualquier procedimiento de automatización basado en sensores y dispositivos disponibles. Ejecuta cientos de instrucciones y almacena una gran cantidad de datos con respecto a sus variables de crecimiento.</w:t>
            </w:r>
          </w:p>
          <w:p w:rsidR="00A76BC9" w:rsidRDefault="00DA4548" w:rsidP="00DA454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Es el corazón y el cerebro de todo el sistema 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GroLab</w:t>
            </w:r>
            <w:proofErr w:type="spellEnd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™.</w:t>
            </w:r>
          </w:p>
          <w:p w:rsidR="008C3DF3" w:rsidRPr="00DA4548" w:rsidRDefault="008C3DF3" w:rsidP="00DA454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A76BC9" w:rsidRDefault="007A3AA5" w:rsidP="008C3DF3">
            <w:pPr>
              <w:jc w:val="center"/>
            </w:pPr>
            <w:r>
              <w:pict>
                <v:rect id="_x0000_i1025" style="width:270.85pt;height:1.2pt" o:hrpct="790" o:hralign="center" o:hrstd="t" o:hrnoshade="t" o:hr="t" fillcolor="#95c11f" stroked="f"/>
              </w:pict>
            </w:r>
          </w:p>
          <w:p w:rsidR="008C3DF3" w:rsidRDefault="008C3DF3" w:rsidP="008C3DF3">
            <w:pPr>
              <w:jc w:val="center"/>
              <w:rPr>
                <w:lang w:val="pt-PT"/>
              </w:rPr>
            </w:pPr>
          </w:p>
          <w:p w:rsidR="008C3DF3" w:rsidRPr="008C3DF3" w:rsidRDefault="008C3DF3" w:rsidP="008C3DF3">
            <w:pPr>
              <w:jc w:val="center"/>
              <w:rPr>
                <w:lang w:val="pt-PT"/>
              </w:rPr>
            </w:pPr>
          </w:p>
          <w:p w:rsidR="00A76BC9" w:rsidRPr="00DA4548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A4548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</w:t>
            </w:r>
            <w:r w:rsidR="00DA4548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ye</w:t>
            </w:r>
            <w:r w:rsidRPr="00DA4548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: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GroNode</w:t>
            </w:r>
            <w:proofErr w:type="spellEnd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</w:t>
            </w:r>
            <w:r w:rsidR="00DA4548">
              <w:rPr>
                <w:rFonts w:ascii="Arial" w:hAnsi="Arial" w:cs="Arial"/>
                <w:color w:val="666666"/>
                <w:sz w:val="20"/>
                <w:szCs w:val="20"/>
              </w:rPr>
              <w:t>con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Antena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DA4548">
              <w:rPr>
                <w:rFonts w:ascii="Arial" w:hAnsi="Arial" w:cs="Arial"/>
                <w:color w:val="666666"/>
                <w:sz w:val="20"/>
                <w:szCs w:val="20"/>
              </w:rPr>
              <w:t>Cable Ethernet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DA4548">
              <w:rPr>
                <w:rFonts w:ascii="Arial" w:hAnsi="Arial" w:cs="Arial"/>
                <w:color w:val="666666"/>
                <w:sz w:val="20"/>
                <w:szCs w:val="20"/>
              </w:rPr>
              <w:t>Fuente de alimentación USB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</w:t>
            </w:r>
            <w:r w:rsid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con 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>cable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  <w:t xml:space="preserve">1 - </w:t>
            </w:r>
            <w:r w:rsidR="0001203F">
              <w:rPr>
                <w:rFonts w:ascii="Arial" w:hAnsi="Arial" w:cs="Arial"/>
                <w:color w:val="666666"/>
                <w:sz w:val="20"/>
                <w:szCs w:val="20"/>
              </w:rPr>
              <w:t>Batería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t xml:space="preserve"> CR2032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  <w:t>1 - </w:t>
            </w:r>
            <w:proofErr w:type="spellStart"/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fldChar w:fldCharType="begin"/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instrText xml:space="preserve"> HYPERLINK "https://www.opengrow.pt/software/" \t "_blank" </w:instrTex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fldChar w:fldCharType="separate"/>
            </w:r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GroLab</w:t>
            </w:r>
            <w:proofErr w:type="spellEnd"/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 software, manual</w:t>
            </w:r>
            <w:r w:rsid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e</w:t>
            </w:r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 xml:space="preserve">s </w:t>
            </w:r>
            <w:r w:rsid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y</w:t>
            </w:r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 xml:space="preserve"> video tutorial</w:t>
            </w:r>
            <w:r w:rsid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e</w:t>
            </w:r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 xml:space="preserve">s </w:t>
            </w:r>
            <w:r w:rsid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en</w:t>
            </w:r>
            <w:r w:rsidRP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DA4548">
              <w:rPr>
                <w:rStyle w:val="Hiperligao"/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t>inglés y español</w:t>
            </w: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fldChar w:fldCharType="end"/>
            </w:r>
          </w:p>
          <w:p w:rsidR="00A76BC9" w:rsidRPr="00DA4548" w:rsidRDefault="00A76BC9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DA4548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A76BC9" w:rsidRPr="00DA4548" w:rsidRDefault="00DA4548" w:rsidP="00A76BC9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*Cada </w:t>
            </w:r>
            <w:proofErr w:type="spellStart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GroNode</w:t>
            </w:r>
            <w:proofErr w:type="spellEnd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puede controlar un máximo de 4 </w:t>
            </w:r>
            <w:proofErr w:type="spellStart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PowerBots</w:t>
            </w:r>
            <w:proofErr w:type="spellEnd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, 4 </w:t>
            </w:r>
            <w:proofErr w:type="spellStart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TankBots</w:t>
            </w:r>
            <w:proofErr w:type="spellEnd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y 4 </w:t>
            </w:r>
            <w:proofErr w:type="spellStart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SoilBots</w:t>
            </w:r>
            <w:proofErr w:type="spellEnd"/>
            <w:r w:rsidRPr="00DA4548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00662B" w:rsidRPr="00DA4548" w:rsidRDefault="0000662B" w:rsidP="00FE6466"/>
        </w:tc>
      </w:tr>
    </w:tbl>
    <w:p w:rsidR="001D5AF0" w:rsidRPr="00DA4548" w:rsidRDefault="001D5AF0" w:rsidP="001D5AF0">
      <w:pPr>
        <w:ind w:firstLine="284"/>
        <w:jc w:val="center"/>
        <w:rPr>
          <w:b/>
        </w:rPr>
      </w:pPr>
    </w:p>
    <w:p w:rsidR="00DA4548" w:rsidRPr="00DA4548" w:rsidRDefault="0000662B" w:rsidP="00DA4548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inherit" w:hAnsi="inherit" w:cs="Arial"/>
          <w:b w:val="0"/>
          <w:bCs w:val="0"/>
          <w:caps/>
          <w:color w:val="E8E8E8"/>
          <w:sz w:val="20"/>
          <w:szCs w:val="20"/>
          <w:u w:val="single"/>
          <w:bdr w:val="none" w:sz="0" w:space="0" w:color="auto" w:frame="1"/>
          <w:shd w:val="clear" w:color="auto" w:fill="575A59"/>
        </w:rPr>
      </w:pPr>
      <w:proofErr w:type="spellStart"/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GroNode</w:t>
      </w:r>
      <w:proofErr w:type="spellEnd"/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tbl>
      <w:tblPr>
        <w:tblStyle w:val="TabelacomGrelha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290"/>
      </w:tblGrid>
      <w:tr w:rsidR="00DA4548" w:rsidRPr="00542196" w:rsidTr="002B0BD6">
        <w:tc>
          <w:tcPr>
            <w:tcW w:w="3595" w:type="dxa"/>
          </w:tcPr>
          <w:p w:rsidR="00DA4548" w:rsidRPr="00542196" w:rsidRDefault="00DA4548" w:rsidP="002B0BD6">
            <w:pPr>
              <w:jc w:val="center"/>
              <w:rPr>
                <w:b/>
                <w:lang w:val="en-US"/>
              </w:rPr>
            </w:pPr>
            <w:bookmarkStart w:id="0" w:name="_Hlk511917870"/>
            <w:r w:rsidRPr="00542196">
              <w:rPr>
                <w:noProof/>
                <w:lang w:val="en-US"/>
              </w:rPr>
              <w:drawing>
                <wp:inline distT="0" distB="0" distL="0" distR="0" wp14:anchorId="0C7F5ECB" wp14:editId="0D643EC8">
                  <wp:extent cx="929640" cy="1236467"/>
                  <wp:effectExtent l="0" t="0" r="3810" b="1905"/>
                  <wp:docPr id="14" name="Picture 1" descr="GroNode, the brain module from GroLab grow controller syste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oNode, the brain module from GroLab grow controller system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594" cy="1245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0" w:type="dxa"/>
          </w:tcPr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Style w:val="Forte"/>
                <w:rFonts w:ascii="inherit" w:hAnsi="inherit" w:cs="Arial"/>
                <w:b w:val="0"/>
                <w:bCs w:val="0"/>
                <w:sz w:val="35"/>
                <w:szCs w:val="35"/>
                <w:bdr w:val="none" w:sz="0" w:space="0" w:color="auto" w:frame="1"/>
              </w:rPr>
            </w:pPr>
            <w:r w:rsidRPr="001717A6">
              <w:rPr>
                <w:rStyle w:val="Forte"/>
                <w:rFonts w:ascii="inherit" w:hAnsi="inherit" w:cs="Arial"/>
                <w:b w:val="0"/>
                <w:bCs w:val="0"/>
                <w:sz w:val="35"/>
                <w:szCs w:val="35"/>
                <w:bdr w:val="none" w:sz="0" w:space="0" w:color="auto" w:frame="1"/>
              </w:rPr>
              <w:t>EL CORAZÓN Y EL CEREBRO DE LA OPERACIÓN</w:t>
            </w:r>
          </w:p>
          <w:p w:rsidR="00DA4548" w:rsidRPr="0054219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Una unidad de cultivo de vanguardia que interactúa con otros módulos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™ que simulan el funcionamiento de un cerebro. Es capaz de ejecutar cientos de instrucciones y almacenar una gran cantidad de datos que permiten un análisis detallado sobre el ciclo de vida de las plantas del usuario.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hará todo el trabajo duro por usted y le notificará si surge una situación de riesgo. El único límite para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es tu imaginación.</w:t>
            </w:r>
          </w:p>
        </w:tc>
      </w:tr>
    </w:tbl>
    <w:p w:rsidR="00DA4548" w:rsidRPr="00542196" w:rsidRDefault="00DA4548" w:rsidP="00DA4548">
      <w:pPr>
        <w:rPr>
          <w:b/>
          <w:lang w:val="en-US"/>
        </w:rPr>
      </w:pPr>
    </w:p>
    <w:p w:rsidR="00DA4548" w:rsidRPr="00542196" w:rsidRDefault="00DA4548" w:rsidP="00DA454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542196">
        <w:rPr>
          <w:rFonts w:ascii="Arial" w:hAnsi="Arial" w:cs="Arial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59C93880" wp14:editId="17896909">
            <wp:extent cx="6553200" cy="4762500"/>
            <wp:effectExtent l="0" t="0" r="0" b="0"/>
            <wp:docPr id="32" name="Picture 32" descr="GroNode configuration schematic, the core of the GroLab grow controller automation 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roNode configuration schematic, the core of the GroLab grow controller automation syst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548" w:rsidRPr="00542196" w:rsidRDefault="00DA4548" w:rsidP="00DA454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</w:p>
    <w:p w:rsidR="00DA4548" w:rsidRPr="00542196" w:rsidRDefault="00DA4548" w:rsidP="00DA454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0D8F2C47" wp14:editId="48A26780">
                  <wp:extent cx="1280160" cy="1280160"/>
                  <wp:effectExtent l="0" t="0" r="0" b="0"/>
                  <wp:docPr id="15" name="Picture 31" descr="https://open-grow.co.uk/wp-content/uploads/2017/09/module_feature_autonomous_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open-grow.co.uk/wp-content/uploads/2017/09/module_feature_autonomous_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Autónomo</w:t>
            </w:r>
          </w:p>
          <w:p w:rsidR="00DA4548" w:rsidRPr="0054219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es una poderosa computadora que puede hacer cientos de tareas por sí misma. No necesita ninguna PC u otro dispositivo de terceros conectado a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para que siga funcionando.</w:t>
            </w: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19696CD3" wp14:editId="7C808D86">
                  <wp:extent cx="1280160" cy="1280160"/>
                  <wp:effectExtent l="0" t="0" r="0" b="0"/>
                  <wp:docPr id="16" name="Picture 30" descr="https://open-grow.co.uk/wp-content/uploads/2017/09/module_feature_data_analysis_monitor_expor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open-grow.co.uk/wp-content/uploads/2017/09/module_feature_data_analysis_monitor_export_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b/>
                <w:bCs/>
                <w:sz w:val="35"/>
                <w:szCs w:val="35"/>
              </w:rPr>
            </w:pPr>
            <w:r w:rsidRPr="001717A6">
              <w:rPr>
                <w:rFonts w:ascii="Arial" w:hAnsi="Arial" w:cs="Arial"/>
                <w:b/>
                <w:bCs/>
                <w:sz w:val="35"/>
                <w:szCs w:val="35"/>
              </w:rPr>
              <w:t xml:space="preserve">Monitorizar y </w:t>
            </w:r>
            <w:proofErr w:type="spellStart"/>
            <w:r w:rsidRPr="001717A6">
              <w:rPr>
                <w:rFonts w:ascii="Arial" w:hAnsi="Arial" w:cs="Arial"/>
                <w:b/>
                <w:bCs/>
                <w:sz w:val="35"/>
                <w:szCs w:val="35"/>
              </w:rPr>
              <w:t>Analisar</w:t>
            </w:r>
            <w:proofErr w:type="spellEnd"/>
          </w:p>
          <w:p w:rsidR="00DA4548" w:rsidRPr="0054219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Utilizando el software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™, el usuario puede monitorear y analizar las variables climáticas y el estado actual de los dispositivos en tiempo real. Las gráficas, la descripción general </w:t>
            </w:r>
            <w:r w:rsidR="008C3DF3" w:rsidRPr="001717A6">
              <w:rPr>
                <w:rFonts w:ascii="Arial" w:hAnsi="Arial" w:cs="Arial"/>
                <w:sz w:val="20"/>
                <w:szCs w:val="20"/>
              </w:rPr>
              <w:t xml:space="preserve">de los </w:t>
            </w:r>
            <w:r w:rsidR="008C3DF3">
              <w:rPr>
                <w:rFonts w:ascii="Arial" w:hAnsi="Arial" w:cs="Arial"/>
                <w:sz w:val="20"/>
                <w:szCs w:val="20"/>
              </w:rPr>
              <w:t>cultivos</w:t>
            </w:r>
            <w:r w:rsidRPr="001717A6">
              <w:rPr>
                <w:rFonts w:ascii="Arial" w:hAnsi="Arial" w:cs="Arial"/>
                <w:sz w:val="20"/>
                <w:szCs w:val="20"/>
              </w:rPr>
              <w:t xml:space="preserve"> y el control manual son solo algunos de los beneficios que puede usar.</w:t>
            </w: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6AC25AB1" wp14:editId="3D1E32CF">
                  <wp:extent cx="1280160" cy="1280160"/>
                  <wp:effectExtent l="0" t="0" r="0" b="0"/>
                  <wp:docPr id="17" name="Picture 29" descr="https://open-grow.co.uk/wp-content/uploads/2017/09/module-feature-email-notification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pen-grow.co.uk/wp-content/uploads/2017/09/module-feature-email-notification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  <w:lang w:val="en-US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Notificaciones</w:t>
            </w:r>
          </w:p>
          <w:p w:rsidR="00DA4548" w:rsidRPr="0054219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Cuando proporciona conexión a Internet a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>, puede enviar alertas y actualizaciones en tiempo real a su correo electrónico, manteniéndolo informado sobre el estado de su (s) crecimiento (s) en cualquier lugar, en cualquier momento.</w:t>
            </w: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lastRenderedPageBreak/>
              <w:drawing>
                <wp:inline distT="0" distB="0" distL="0" distR="0" wp14:anchorId="4A90085D" wp14:editId="129DB779">
                  <wp:extent cx="1280160" cy="1280160"/>
                  <wp:effectExtent l="0" t="0" r="0" b="0"/>
                  <wp:docPr id="18" name="Picture 28" descr="https://open-grow.co.uk/wp-content/uploads/2017/09/module-feature-remote-control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pen-grow.co.uk/wp-content/uploads/2017/09/module-feature-remote-control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Control Remoto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Al conectar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a un enrutador con conexión a Internet, le permite activar el control remoto del sistema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>™. Esta característica otorga acceso de usuario desde cualquier lugar en cualquier momento a través de un software fácil de usar. Permitiendo controlar completamente todos los módulos.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47944EB6" wp14:editId="1F9C66F9">
                  <wp:extent cx="1280160" cy="1280160"/>
                  <wp:effectExtent l="0" t="0" r="0" b="0"/>
                  <wp:docPr id="19" name="Picture 27" descr="https://open-grow.co.uk/wp-content/uploads/2017/09/module-feature-programmable-procedures-alarms-schedules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open-grow.co.uk/wp-content/uploads/2017/09/module-feature-programmable-procedures-alarms-schedules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b/>
                <w:bCs/>
                <w:sz w:val="35"/>
                <w:szCs w:val="35"/>
              </w:rPr>
            </w:pPr>
            <w:r w:rsidRPr="001717A6">
              <w:rPr>
                <w:rFonts w:ascii="Arial" w:hAnsi="Arial" w:cs="Arial"/>
                <w:b/>
                <w:bCs/>
                <w:sz w:val="35"/>
                <w:szCs w:val="35"/>
              </w:rPr>
              <w:t>Procedimientos Programables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Hay dos tipos principales de procedimientos programables, alarmas y programaciones.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tiene la capacidad de almacenar y ejecutar hasta 100 de cada tipo, lo que permite una automatización precisa y amplia de cualquier(s) cultivo(s).</w:t>
            </w: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4E27238A" wp14:editId="4E8B511B">
                  <wp:extent cx="1280160" cy="1280160"/>
                  <wp:effectExtent l="0" t="0" r="0" b="0"/>
                  <wp:docPr id="20" name="Picture 26" descr="https://open-grow.co.uk/wp-content/uploads/2017/09/module-feature-modular-architecture-scalable-icon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open-grow.co.uk/wp-content/uploads/2017/09/module-feature-modular-architecture-scalable-icon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Modular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es el núcleo de la arquitectura modular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GroLab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>™, es capaz de controlar hasta 4 módulos de cada tipo (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PowerBot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TankBot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y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SoilBot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>). Esto lo hace fácilmente adaptable a cualquier cultivo, independientemente de su tamaño, tipo, medio de cultivo o sistema de cultivo.</w:t>
            </w: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51B348D5" wp14:editId="65FDECEB">
                  <wp:extent cx="1280160" cy="1280160"/>
                  <wp:effectExtent l="0" t="0" r="0" b="0"/>
                  <wp:docPr id="21" name="Picture 25" descr="https://open-grow.co.uk/wp-content/uploads/2017/08/module-feature-security-protection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open-grow.co.uk/wp-content/uploads/2017/08/module-feature-security-protection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Seguro</w:t>
            </w:r>
          </w:p>
          <w:p w:rsidR="00DA4548" w:rsidRPr="001717A6" w:rsidRDefault="00DA4548" w:rsidP="002B0BD6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Todas las comunicaciones </w:t>
            </w:r>
            <w:proofErr w:type="spellStart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GroLab</w:t>
            </w:r>
            <w:proofErr w:type="spellEnd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™ están protegidas por varias capas de seguridad, asegurando sus valiosos datos. Al usar el servidor privado Open </w:t>
            </w:r>
            <w:proofErr w:type="spellStart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Grow</w:t>
            </w:r>
            <w:proofErr w:type="spellEnd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™, sus notificaciones por correo electrónico también son seguras, sin dejar que nadie identifique su(s) crecimiento(s).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5976CF88" wp14:editId="3E047E48">
                  <wp:extent cx="1280160" cy="1280160"/>
                  <wp:effectExtent l="0" t="0" r="0" b="0"/>
                  <wp:docPr id="12" name="Picture 24" descr="https://open-grow.co.uk/wp-content/uploads/2017/09/module-feature-datalog-database-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open-grow.co.uk/wp-content/uploads/2017/09/module-feature-datalog-database-ic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Registro de Datos</w:t>
            </w:r>
          </w:p>
          <w:p w:rsidR="00DA4548" w:rsidRPr="001717A6" w:rsidRDefault="00DA4548" w:rsidP="002B0BD6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  <w:proofErr w:type="spellStart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>GroNode</w:t>
            </w:r>
            <w:proofErr w:type="spellEnd"/>
            <w:r w:rsidRPr="001717A6">
              <w:rPr>
                <w:rFonts w:ascii="Arial" w:eastAsia="Times New Roman" w:hAnsi="Arial" w:cs="Arial"/>
                <w:sz w:val="20"/>
                <w:szCs w:val="20"/>
                <w:lang w:eastAsia="pt-PT"/>
              </w:rPr>
              <w:t xml:space="preserve"> tiene su propia memoria que es capaz de almacenar cientos de miles de datos. Con las características de registro de datos y visualización de datos, es posible hacer un análisis detallado sobre el ciclo de vida de las plantas del usuario.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A4548" w:rsidRPr="00542196" w:rsidTr="002B0BD6">
        <w:tc>
          <w:tcPr>
            <w:tcW w:w="2335" w:type="dxa"/>
          </w:tcPr>
          <w:p w:rsidR="00DA4548" w:rsidRPr="00542196" w:rsidRDefault="00DA4548" w:rsidP="002B0BD6">
            <w:pPr>
              <w:jc w:val="center"/>
              <w:textAlignment w:val="baseline"/>
              <w:rPr>
                <w:rFonts w:ascii="inherit" w:hAnsi="inherit" w:cs="Arial"/>
                <w:sz w:val="20"/>
                <w:szCs w:val="20"/>
                <w:lang w:val="en-US"/>
              </w:rPr>
            </w:pPr>
            <w:r w:rsidRPr="00542196">
              <w:rPr>
                <w:rFonts w:ascii="inherit" w:hAnsi="inherit" w:cs="Arial"/>
                <w:noProof/>
                <w:sz w:val="20"/>
                <w:szCs w:val="20"/>
                <w:lang w:val="en-US"/>
              </w:rPr>
              <w:drawing>
                <wp:inline distT="0" distB="0" distL="0" distR="0" wp14:anchorId="4D6D5CE2" wp14:editId="779123F0">
                  <wp:extent cx="1280160" cy="1280160"/>
                  <wp:effectExtent l="0" t="0" r="0" b="0"/>
                  <wp:docPr id="13" name="Picture 23" descr="https://open-grow.co.uk/wp-content/uploads/2017/09/module-feature-cloud-upload-icon-150x1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open-grow.co.uk/wp-content/uploads/2017/09/module-feature-cloud-upload-icon-150x1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DA4548" w:rsidRPr="001717A6" w:rsidRDefault="00DA4548" w:rsidP="002B0BD6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sz w:val="35"/>
                <w:szCs w:val="35"/>
              </w:rPr>
            </w:pPr>
            <w:r w:rsidRPr="001717A6">
              <w:rPr>
                <w:rFonts w:ascii="Arial" w:hAnsi="Arial" w:cs="Arial"/>
                <w:sz w:val="35"/>
                <w:szCs w:val="35"/>
              </w:rPr>
              <w:t>Carga para la Cloud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717A6">
              <w:rPr>
                <w:rFonts w:ascii="Arial" w:hAnsi="Arial" w:cs="Arial"/>
                <w:sz w:val="20"/>
                <w:szCs w:val="20"/>
              </w:rPr>
              <w:t xml:space="preserve">La conexión de </w:t>
            </w:r>
            <w:proofErr w:type="spellStart"/>
            <w:r w:rsidRPr="001717A6">
              <w:rPr>
                <w:rFonts w:ascii="Arial" w:hAnsi="Arial" w:cs="Arial"/>
                <w:sz w:val="20"/>
                <w:szCs w:val="20"/>
              </w:rPr>
              <w:t>GroNode</w:t>
            </w:r>
            <w:proofErr w:type="spellEnd"/>
            <w:r w:rsidRPr="001717A6">
              <w:rPr>
                <w:rFonts w:ascii="Arial" w:hAnsi="Arial" w:cs="Arial"/>
                <w:sz w:val="20"/>
                <w:szCs w:val="20"/>
              </w:rPr>
              <w:t xml:space="preserve"> a Internet permite al usuario configurar un servidor en la nube para cargar periódicamente el registro de datos de todos los sensores/dispositivos.</w:t>
            </w:r>
          </w:p>
          <w:p w:rsidR="00DA4548" w:rsidRPr="001717A6" w:rsidRDefault="00DA4548" w:rsidP="002B0BD6">
            <w:pPr>
              <w:pStyle w:val="NormalWeb"/>
              <w:shd w:val="clear" w:color="auto" w:fill="FFFFFF"/>
              <w:spacing w:before="0" w:beforeAutospacing="0" w:after="135" w:afterAutospacing="0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DA4548" w:rsidRDefault="00DA4548" w:rsidP="00DA4548">
      <w:pPr>
        <w:rPr>
          <w:b/>
          <w:lang w:val="pt-PT"/>
        </w:rPr>
      </w:pPr>
    </w:p>
    <w:p w:rsidR="00DA4548" w:rsidRDefault="00DA4548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6489"/>
      </w:tblGrid>
      <w:tr w:rsidR="00DA4548" w:rsidRPr="00DC7683" w:rsidTr="002B0BD6">
        <w:tc>
          <w:tcPr>
            <w:tcW w:w="10790" w:type="dxa"/>
            <w:gridSpan w:val="2"/>
            <w:tcBorders>
              <w:top w:val="nil"/>
              <w:left w:val="nil"/>
              <w:bottom w:val="single" w:sz="12" w:space="0" w:color="93C13D"/>
              <w:right w:val="nil"/>
            </w:tcBorders>
            <w:shd w:val="clear" w:color="auto" w:fill="93C13D"/>
            <w:hideMark/>
          </w:tcPr>
          <w:p w:rsidR="00DA4548" w:rsidRPr="00DC7683" w:rsidRDefault="00DA4548" w:rsidP="002B0BD6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bookmarkStart w:id="1" w:name="_GoBack"/>
            <w:r>
              <w:rPr>
                <w:rFonts w:ascii="inherit" w:hAnsi="inherit" w:cs="Arial"/>
                <w:color w:val="FFFFFF"/>
                <w:sz w:val="30"/>
                <w:szCs w:val="30"/>
              </w:rPr>
              <w:t>Especifi</w:t>
            </w:r>
            <w:bookmarkEnd w:id="1"/>
            <w:r>
              <w:rPr>
                <w:rFonts w:ascii="inherit" w:hAnsi="inherit" w:cs="Arial"/>
                <w:color w:val="FFFFFF"/>
                <w:sz w:val="30"/>
                <w:szCs w:val="30"/>
              </w:rPr>
              <w:t xml:space="preserve">caciones del </w:t>
            </w:r>
            <w:proofErr w:type="spellStart"/>
            <w:r>
              <w:rPr>
                <w:rFonts w:ascii="inherit" w:hAnsi="inherit" w:cs="Arial"/>
                <w:color w:val="FFFFFF"/>
                <w:sz w:val="30"/>
                <w:szCs w:val="30"/>
              </w:rPr>
              <w:t>GroNode</w:t>
            </w:r>
            <w:proofErr w:type="spellEnd"/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Dimension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91mm x 91mm x 28.7mm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Caja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Acero inoxidable</w:t>
            </w:r>
          </w:p>
          <w:p w:rsidR="00DA4548" w:rsidRPr="00F81007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Color: 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plateado</w:t>
            </w:r>
          </w:p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Botones físicos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: </w:t>
            </w:r>
            <w:proofErr w:type="spellStart"/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Reset</w:t>
            </w:r>
            <w:proofErr w:type="spellEnd"/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, NET </w:t>
            </w:r>
            <w:proofErr w:type="spellStart"/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Reset</w:t>
            </w:r>
            <w:proofErr w:type="spellEnd"/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, FW </w:t>
            </w:r>
            <w:proofErr w:type="spellStart"/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Update</w:t>
            </w:r>
            <w:proofErr w:type="spellEnd"/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Fuente de Alimentación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USB - 5VDC 1000mA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lastRenderedPageBreak/>
              <w:t>Con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exiones </w:t>
            </w:r>
          </w:p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USB 2.1 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i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o 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B</w:t>
            </w:r>
          </w:p>
          <w:p w:rsidR="00DA4548" w:rsidRPr="00F81007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Ethernet LAN RJ45</w:t>
            </w:r>
          </w:p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RP-SMA 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hembra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3208A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Antena Incluida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Si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USB Cable Inclu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Si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(T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i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o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B-A)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Longitud del </w:t>
            </w: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USB Cable</w:t>
            </w:r>
          </w:p>
          <w:p w:rsidR="00DA4548" w:rsidRDefault="00DA4548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  <w:lang w:eastAsia="en-US"/>
              </w:rPr>
              <w:t>2 metros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Incluye adaptador de corriente USB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Si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(T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i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o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A 230AC-5VDC)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Cable Ethernet LAN Inclu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ido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Si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Longitud</w:t>
            </w: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del </w:t>
            </w: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Cable Ethernet LAN Cable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1.52 met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ros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 xml:space="preserve">Comunicación </w:t>
            </w: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Inter-M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ódulos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Radio Frecuencia - 2.4GHz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Bat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ería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CR2032 Liti</w:t>
            </w: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o</w:t>
            </w: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3V 250mAh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Memor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ia de Almacenamiento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2MB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81007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Audiovisual Indica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dores</w:t>
            </w:r>
          </w:p>
          <w:p w:rsidR="00DA4548" w:rsidRDefault="00DA4548" w:rsidP="002B0BD6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F81007" w:rsidRDefault="007A3AA5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Buzzer</w:t>
            </w:r>
            <w:proofErr w:type="spellEnd"/>
            <w:r w:rsidR="00DA4548"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</w:t>
            </w:r>
            <w:r w:rsidR="00DA4548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de una sola tonalidad</w:t>
            </w:r>
          </w:p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81007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LED RGB</w:t>
            </w:r>
          </w:p>
        </w:tc>
      </w:tr>
      <w:tr w:rsidR="00DA4548" w:rsidTr="002B0BD6">
        <w:tc>
          <w:tcPr>
            <w:tcW w:w="423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Pr="00DC7683" w:rsidRDefault="00DA4548" w:rsidP="002B0BD6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Garantía</w:t>
            </w:r>
          </w:p>
        </w:tc>
        <w:tc>
          <w:tcPr>
            <w:tcW w:w="6560" w:type="dxa"/>
            <w:tcBorders>
              <w:top w:val="single" w:sz="12" w:space="0" w:color="93C13D"/>
              <w:left w:val="nil"/>
              <w:bottom w:val="single" w:sz="12" w:space="0" w:color="93C13D"/>
              <w:right w:val="nil"/>
            </w:tcBorders>
            <w:hideMark/>
          </w:tcPr>
          <w:p w:rsidR="00DA4548" w:rsidRDefault="00DA4548" w:rsidP="002B0BD6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Garantía de Hardware limitada a 2 Años</w:t>
            </w:r>
          </w:p>
        </w:tc>
      </w:tr>
    </w:tbl>
    <w:p w:rsidR="00DA4548" w:rsidRPr="00F81007" w:rsidRDefault="00DA4548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00662B" w:rsidRPr="00DA4548" w:rsidRDefault="007A3AA5" w:rsidP="00DA4548">
      <w:pPr>
        <w:jc w:val="center"/>
      </w:pPr>
      <w:hyperlink r:id="rId18" w:tgtFrame="_blank" w:history="1">
        <w:r w:rsidR="00DA4548">
          <w:rPr>
            <w:rStyle w:val="Hiperligao"/>
            <w:rFonts w:ascii="inherit" w:hAnsi="inherit" w:cs="Arial"/>
            <w:caps/>
            <w:color w:val="E8E8E8"/>
            <w:sz w:val="20"/>
            <w:szCs w:val="20"/>
            <w:bdr w:val="none" w:sz="0" w:space="0" w:color="auto" w:frame="1"/>
            <w:shd w:val="clear" w:color="auto" w:fill="575A59"/>
          </w:rPr>
          <w:t>MAnual de instrucciones del gronode</w:t>
        </w:r>
      </w:hyperlink>
      <w:bookmarkEnd w:id="0"/>
    </w:p>
    <w:p w:rsidR="0000662B" w:rsidRPr="00DA4548" w:rsidRDefault="007A3AA5" w:rsidP="0000662B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>
        <w:pict>
          <v:rect id="_x0000_i1026" style="width:430.9pt;height:1pt" o:hrpct="798" o:hralign="center" o:hrstd="t" o:hrnoshade="t" o:hr="t" fillcolor="#95c11f" stroked="f"/>
        </w:pict>
      </w:r>
      <w:r w:rsidR="0000662B"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00662B" w:rsidRPr="00DA4548" w:rsidRDefault="0000662B" w:rsidP="0000662B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</w:pPr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 xml:space="preserve">Software </w:t>
      </w:r>
      <w:proofErr w:type="spellStart"/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GroLab</w:t>
      </w:r>
      <w:proofErr w:type="spellEnd"/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t>™</w:t>
      </w:r>
      <w:r w:rsidRPr="00DA4548">
        <w:rPr>
          <w:rStyle w:val="Forte"/>
          <w:rFonts w:ascii="inherit" w:hAnsi="inherit" w:cs="Arial"/>
          <w:color w:val="A2C037"/>
          <w:sz w:val="41"/>
          <w:szCs w:val="41"/>
          <w:bdr w:val="none" w:sz="0" w:space="0" w:color="auto" w:frame="1"/>
        </w:rPr>
        <w:br/>
      </w:r>
    </w:p>
    <w:p w:rsidR="00DA4548" w:rsidRDefault="00DA4548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2" w:name="_Hlk511918362"/>
      <w:bookmarkStart w:id="3" w:name="_Hlk511921959"/>
      <w:r w:rsidRPr="0072505F">
        <w:rPr>
          <w:rFonts w:ascii="Arial" w:hAnsi="Arial" w:cs="Arial"/>
          <w:sz w:val="20"/>
          <w:szCs w:val="20"/>
        </w:rPr>
        <w:t xml:space="preserve">El Software </w:t>
      </w:r>
      <w:proofErr w:type="spellStart"/>
      <w:r w:rsidRPr="0072505F">
        <w:rPr>
          <w:rFonts w:ascii="Arial" w:hAnsi="Arial" w:cs="Arial"/>
          <w:sz w:val="20"/>
          <w:szCs w:val="20"/>
        </w:rPr>
        <w:t>GroLab</w:t>
      </w:r>
      <w:proofErr w:type="spellEnd"/>
      <w:r w:rsidRPr="0072505F">
        <w:rPr>
          <w:rFonts w:ascii="Arial" w:hAnsi="Arial" w:cs="Arial"/>
          <w:sz w:val="20"/>
          <w:szCs w:val="20"/>
        </w:rPr>
        <w:t xml:space="preserve">™ es la cabina de control del sistema. El objetivo principal de este software es permitirle configurar completamente todo el sistema, proporcionando todas las herramientas para personalizar los módulos y la configuración de los dispositivos que coincidan con las funcionalidades de cualquier sistema de cultivo agrícola. Haga un seguimiento de su cultivo a través de cámaras IP y una variante de entradas de datos, con gráficos, datos históricos y tendencias. Todos los datos de sensores/actuadores pueden exportarse fácilmente a un archivo amigable para un análisis profundo externo. Utilizando un dispositivo tercero capaz de registrar datos en la nube, el sistema </w:t>
      </w:r>
      <w:proofErr w:type="spellStart"/>
      <w:r w:rsidRPr="0072505F">
        <w:rPr>
          <w:rFonts w:ascii="Arial" w:hAnsi="Arial" w:cs="Arial"/>
          <w:sz w:val="20"/>
          <w:szCs w:val="20"/>
        </w:rPr>
        <w:t>GroLab</w:t>
      </w:r>
      <w:proofErr w:type="spellEnd"/>
      <w:r w:rsidRPr="0072505F">
        <w:rPr>
          <w:rFonts w:ascii="Arial" w:hAnsi="Arial" w:cs="Arial"/>
          <w:sz w:val="20"/>
          <w:szCs w:val="20"/>
        </w:rPr>
        <w:t xml:space="preserve">™ podrá cargar datos periódicamente a ese dispositivo en el formato JSON. Gracias a la función de control remoto, este software fácil de usar le permite controlar y monitorear su(s) cultivo(s) como si estuviera allí. </w:t>
      </w:r>
      <w:r>
        <w:rPr>
          <w:rFonts w:ascii="Arial" w:hAnsi="Arial" w:cs="Arial"/>
          <w:color w:val="777777"/>
          <w:sz w:val="20"/>
          <w:szCs w:val="20"/>
        </w:rPr>
        <w:br/>
      </w:r>
    </w:p>
    <w:p w:rsidR="00DA4548" w:rsidRDefault="00DA4548" w:rsidP="00DA4548">
      <w:pPr>
        <w:shd w:val="clear" w:color="auto" w:fill="FFFFFF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noProof/>
          <w:color w:val="777777"/>
          <w:sz w:val="20"/>
          <w:szCs w:val="20"/>
          <w:lang w:eastAsia="pt-PT"/>
        </w:rPr>
        <w:drawing>
          <wp:inline distT="0" distB="0" distL="0" distR="0" wp14:anchorId="20F50D89" wp14:editId="7414F810">
            <wp:extent cx="3337560" cy="2776463"/>
            <wp:effectExtent l="0" t="0" r="0" b="5080"/>
            <wp:docPr id="22" name="Picture 22" descr="Representative image of the GroLab software featuring, remote control, data analysis, IP Cameras an much m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epresentative image of the GroLab software featuring, remote control, data analysis, IP Cameras an much mor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277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548" w:rsidRDefault="00DA4548" w:rsidP="00DA4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777777"/>
          <w:sz w:val="20"/>
          <w:szCs w:val="20"/>
        </w:rPr>
        <w:br/>
      </w:r>
      <w:r>
        <w:rPr>
          <w:rFonts w:ascii="Arial" w:hAnsi="Arial" w:cs="Arial"/>
          <w:color w:val="777777"/>
          <w:sz w:val="20"/>
          <w:szCs w:val="20"/>
        </w:rPr>
        <w:br/>
      </w:r>
    </w:p>
    <w:p w:rsidR="00DA4548" w:rsidRDefault="007A3AA5" w:rsidP="00DA4548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hyperlink r:id="rId20" w:tgtFrame="_blank" w:history="1">
        <w:r w:rsidR="00DA4548">
          <w:rPr>
            <w:rStyle w:val="Hiperligao"/>
            <w:rFonts w:ascii="inherit" w:hAnsi="inherit" w:cs="Arial"/>
            <w:b/>
            <w:bCs/>
            <w:caps/>
            <w:color w:val="E8E8E8"/>
            <w:sz w:val="20"/>
            <w:szCs w:val="20"/>
            <w:bdr w:val="none" w:sz="0" w:space="0" w:color="auto" w:frame="1"/>
            <w:shd w:val="clear" w:color="auto" w:fill="575A59"/>
          </w:rPr>
          <w:t>Download del sOFTWARE</w:t>
        </w:r>
      </w:hyperlink>
    </w:p>
    <w:p w:rsidR="00DA4548" w:rsidRDefault="00DA4548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br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6492"/>
      </w:tblGrid>
      <w:tr w:rsidR="00DA4548" w:rsidRPr="006E0A83" w:rsidTr="002B0BD6">
        <w:tc>
          <w:tcPr>
            <w:tcW w:w="10790" w:type="dxa"/>
            <w:gridSpan w:val="2"/>
            <w:shd w:val="clear" w:color="auto" w:fill="93C13D"/>
          </w:tcPr>
          <w:p w:rsidR="00DA4548" w:rsidRPr="006E0A83" w:rsidRDefault="00DA4548" w:rsidP="002B0BD6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>
              <w:rPr>
                <w:rFonts w:ascii="inherit" w:hAnsi="inherit" w:cs="Arial"/>
                <w:color w:val="FFFFFF"/>
                <w:sz w:val="30"/>
                <w:szCs w:val="30"/>
              </w:rPr>
              <w:t xml:space="preserve">Requisitos del sistema del software </w:t>
            </w:r>
            <w:proofErr w:type="spellStart"/>
            <w:r>
              <w:rPr>
                <w:rFonts w:ascii="inherit" w:hAnsi="inherit" w:cs="Arial"/>
                <w:color w:val="FFFFFF"/>
                <w:sz w:val="30"/>
                <w:szCs w:val="30"/>
              </w:rPr>
              <w:t>GroLab</w:t>
            </w:r>
            <w:proofErr w:type="spellEnd"/>
            <w:r>
              <w:rPr>
                <w:rFonts w:ascii="inherit" w:hAnsi="inherit" w:cs="Arial"/>
                <w:color w:val="FFFFFF"/>
                <w:sz w:val="30"/>
                <w:szCs w:val="30"/>
              </w:rPr>
              <w:t>™</w:t>
            </w:r>
          </w:p>
        </w:tc>
      </w:tr>
      <w:tr w:rsidR="00DA4548" w:rsidRPr="001D2F62" w:rsidTr="002B0BD6">
        <w:tc>
          <w:tcPr>
            <w:tcW w:w="4230" w:type="dxa"/>
          </w:tcPr>
          <w:p w:rsidR="00DA4548" w:rsidRPr="006E0A83" w:rsidRDefault="00DA4548" w:rsidP="002B0BD6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470B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CPU</w:t>
            </w:r>
          </w:p>
        </w:tc>
        <w:tc>
          <w:tcPr>
            <w:tcW w:w="6560" w:type="dxa"/>
          </w:tcPr>
          <w:p w:rsidR="00DA4548" w:rsidRPr="001D2F62" w:rsidRDefault="00DA4548" w:rsidP="002B0BD6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470B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1.6GHz</w:t>
            </w:r>
          </w:p>
        </w:tc>
      </w:tr>
      <w:tr w:rsidR="00DA4548" w:rsidRPr="001D2F62" w:rsidTr="002B0BD6">
        <w:tc>
          <w:tcPr>
            <w:tcW w:w="4230" w:type="dxa"/>
          </w:tcPr>
          <w:p w:rsidR="00DA4548" w:rsidRPr="006E0A83" w:rsidRDefault="00DA4548" w:rsidP="002B0BD6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F470BA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Mem</w:t>
            </w: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oria</w:t>
            </w:r>
          </w:p>
        </w:tc>
        <w:tc>
          <w:tcPr>
            <w:tcW w:w="6560" w:type="dxa"/>
          </w:tcPr>
          <w:p w:rsidR="00DA4548" w:rsidRPr="001D2F62" w:rsidRDefault="00DA4548" w:rsidP="002B0BD6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470B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1GB</w:t>
            </w:r>
          </w:p>
        </w:tc>
      </w:tr>
      <w:tr w:rsidR="00DA4548" w:rsidRPr="00F470BA" w:rsidTr="002B0BD6">
        <w:tc>
          <w:tcPr>
            <w:tcW w:w="4230" w:type="dxa"/>
          </w:tcPr>
          <w:p w:rsidR="00DA4548" w:rsidRPr="00F470BA" w:rsidRDefault="00DA4548" w:rsidP="002B0BD6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Espacio del Disco</w:t>
            </w:r>
          </w:p>
        </w:tc>
        <w:tc>
          <w:tcPr>
            <w:tcW w:w="6560" w:type="dxa"/>
          </w:tcPr>
          <w:p w:rsidR="00DA4548" w:rsidRPr="00F470BA" w:rsidRDefault="00DA4548" w:rsidP="002B0BD6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470B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500MB</w:t>
            </w:r>
          </w:p>
        </w:tc>
      </w:tr>
      <w:tr w:rsidR="00DA4548" w:rsidRPr="00F470BA" w:rsidTr="002B0BD6">
        <w:tc>
          <w:tcPr>
            <w:tcW w:w="4230" w:type="dxa"/>
          </w:tcPr>
          <w:p w:rsidR="00DA4548" w:rsidRDefault="00DA4548" w:rsidP="002B0BD6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Sistema Operativo</w:t>
            </w:r>
          </w:p>
        </w:tc>
        <w:tc>
          <w:tcPr>
            <w:tcW w:w="6560" w:type="dxa"/>
          </w:tcPr>
          <w:p w:rsidR="00DA4548" w:rsidRPr="00F470BA" w:rsidRDefault="00DA4548" w:rsidP="002B0BD6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470B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Windows 7, 8, 8.1, 10</w:t>
            </w:r>
          </w:p>
        </w:tc>
      </w:tr>
      <w:tr w:rsidR="00DA4548" w:rsidRPr="00F470BA" w:rsidTr="002B0BD6">
        <w:tc>
          <w:tcPr>
            <w:tcW w:w="4230" w:type="dxa"/>
          </w:tcPr>
          <w:p w:rsidR="00DA4548" w:rsidRDefault="00DA4548" w:rsidP="002B0BD6">
            <w:pPr>
              <w:shd w:val="clear" w:color="auto" w:fill="FFFFFF"/>
              <w:spacing w:after="120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Resolución del Ecran</w:t>
            </w:r>
          </w:p>
        </w:tc>
        <w:tc>
          <w:tcPr>
            <w:tcW w:w="6560" w:type="dxa"/>
          </w:tcPr>
          <w:p w:rsidR="00DA4548" w:rsidRPr="00F470BA" w:rsidRDefault="00DA4548" w:rsidP="002B0BD6">
            <w:pPr>
              <w:pStyle w:val="NormalWeb"/>
              <w:shd w:val="clear" w:color="auto" w:fill="FFFFFF"/>
              <w:spacing w:before="0" w:beforeAutospacing="0" w:after="120" w:afterAutospacing="0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F470BA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1366 x 768</w:t>
            </w:r>
          </w:p>
        </w:tc>
      </w:tr>
      <w:bookmarkEnd w:id="2"/>
    </w:tbl>
    <w:p w:rsidR="00DA4548" w:rsidRDefault="00DA4548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bookmarkEnd w:id="3"/>
    <w:p w:rsidR="00000E19" w:rsidRPr="00DA4548" w:rsidRDefault="00000E19" w:rsidP="00DA454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666666"/>
          <w:sz w:val="20"/>
          <w:szCs w:val="20"/>
        </w:rPr>
      </w:pPr>
    </w:p>
    <w:sectPr w:rsidR="00000E19" w:rsidRPr="00DA4548" w:rsidSect="000066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00662B"/>
    <w:rsid w:val="0001203F"/>
    <w:rsid w:val="001D5AF0"/>
    <w:rsid w:val="00240965"/>
    <w:rsid w:val="00403490"/>
    <w:rsid w:val="004E66F0"/>
    <w:rsid w:val="007A3AA5"/>
    <w:rsid w:val="00810D55"/>
    <w:rsid w:val="00812823"/>
    <w:rsid w:val="008566FE"/>
    <w:rsid w:val="008C3DF3"/>
    <w:rsid w:val="009223F0"/>
    <w:rsid w:val="00955E67"/>
    <w:rsid w:val="00967B29"/>
    <w:rsid w:val="00A36BB2"/>
    <w:rsid w:val="00A76BC9"/>
    <w:rsid w:val="00AC70AA"/>
    <w:rsid w:val="00B16EDB"/>
    <w:rsid w:val="00C35821"/>
    <w:rsid w:val="00C744D0"/>
    <w:rsid w:val="00CD63AF"/>
    <w:rsid w:val="00DA4548"/>
    <w:rsid w:val="00E74014"/>
    <w:rsid w:val="00FB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EDFCBE"/>
  <w15:docId w15:val="{65A372FC-A49E-4D09-9885-17F727709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0066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774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604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7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s://open-grow.co.uk/shop/manuals/GroLab_GroNode_Manual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www.bit.ly/GroLab-Installe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opengrow.pt/shop/grolab-modulos/14-grolab-gronode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DFBB7-9867-40BB-8595-A60381CD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909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2018-04-20T11:21:00Z</dcterms:modified>
</cp:coreProperties>
</file>